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963" w:rsidRPr="0021361C" w:rsidRDefault="00217F42" w:rsidP="007A19D7">
      <w:pPr>
        <w:spacing w:line="480" w:lineRule="auto"/>
        <w:jc w:val="center"/>
        <w:rPr>
          <w:rFonts w:asciiTheme="majorEastAsia" w:eastAsiaTheme="majorEastAsia" w:hAnsiTheme="majorEastAsia"/>
          <w:b/>
          <w:sz w:val="44"/>
          <w:szCs w:val="44"/>
        </w:rPr>
      </w:pPr>
      <w:bookmarkStart w:id="0" w:name="_GoBack"/>
      <w:bookmarkEnd w:id="0"/>
      <w:r>
        <w:rPr>
          <w:rFonts w:asciiTheme="majorEastAsia" w:eastAsiaTheme="majorEastAsia" w:hAnsiTheme="majorEastAsia"/>
          <w:b/>
          <w:sz w:val="44"/>
          <w:szCs w:val="44"/>
        </w:rPr>
        <w:t>物业车辆管理方案</w:t>
      </w:r>
      <w:r w:rsidR="007E2DDB" w:rsidRPr="0021361C">
        <w:rPr>
          <w:rFonts w:asciiTheme="majorEastAsia" w:eastAsiaTheme="majorEastAsia" w:hAnsiTheme="majorEastAsia"/>
          <w:b/>
          <w:sz w:val="44"/>
          <w:szCs w:val="44"/>
        </w:rPr>
        <w:br/>
      </w:r>
    </w:p>
    <w:p w:rsidR="002F6963" w:rsidRPr="000B6D27" w:rsidRDefault="00217F42" w:rsidP="00217F42">
      <w:pPr>
        <w:spacing w:line="480" w:lineRule="auto"/>
        <w:rPr>
          <w:rFonts w:asciiTheme="minorEastAsia" w:eastAsiaTheme="minorEastAsia" w:hAnsiTheme="minorEastAsia"/>
          <w:sz w:val="24"/>
          <w:szCs w:val="24"/>
        </w:rPr>
      </w:pPr>
      <w:r>
        <w:rPr>
          <w:rFonts w:asciiTheme="minorEastAsia" w:eastAsiaTheme="minorEastAsia" w:hAnsiTheme="minorEastAsia"/>
          <w:sz w:val="24"/>
          <w:szCs w:val="24"/>
        </w:rPr>
        <w:t xml:space="preserve">  一、《规定》适用范围 </w:t>
      </w:r>
      <w:r>
        <w:rPr>
          <w:rFonts w:asciiTheme="minorEastAsia" w:eastAsiaTheme="minorEastAsia" w:hAnsiTheme="minorEastAsia"/>
          <w:sz w:val="24"/>
          <w:szCs w:val="24"/>
        </w:rPr>
        <w:br/>
        <w:t xml:space="preserve"> 本《规定》适用于辽宁省城市住宅物业管理区域内的机动车停放管理。以下三种情况不适用该《规定》： </w:t>
      </w:r>
      <w:r>
        <w:rPr>
          <w:rFonts w:asciiTheme="minorEastAsia" w:eastAsiaTheme="minorEastAsia" w:hAnsiTheme="minorEastAsia"/>
          <w:sz w:val="24"/>
          <w:szCs w:val="24"/>
        </w:rPr>
        <w:br/>
        <w:t xml:space="preserve"> 1、非住宅用途，如写字楼、商场等地下及周边范围内机动车停放； </w:t>
      </w:r>
      <w:r>
        <w:rPr>
          <w:rFonts w:asciiTheme="minorEastAsia" w:eastAsiaTheme="minorEastAsia" w:hAnsiTheme="minorEastAsia"/>
          <w:sz w:val="24"/>
          <w:szCs w:val="24"/>
        </w:rPr>
        <w:br/>
        <w:t xml:space="preserve"> 2、没有物业公司管理服务的区域； </w:t>
      </w:r>
      <w:r>
        <w:rPr>
          <w:rFonts w:asciiTheme="minorEastAsia" w:eastAsiaTheme="minorEastAsia" w:hAnsiTheme="minorEastAsia"/>
          <w:sz w:val="24"/>
          <w:szCs w:val="24"/>
        </w:rPr>
        <w:br/>
        <w:t xml:space="preserve"> 3、非机动车辆的管理，如自行车、电动自行车等。 </w:t>
      </w:r>
      <w:r>
        <w:rPr>
          <w:rFonts w:asciiTheme="minorEastAsia" w:eastAsiaTheme="minorEastAsia" w:hAnsiTheme="minorEastAsia"/>
          <w:sz w:val="24"/>
          <w:szCs w:val="24"/>
        </w:rPr>
        <w:br/>
        <w:t xml:space="preserve"> 二、为小区业主提供停车位成为有关单位的义务 </w:t>
      </w:r>
      <w:r>
        <w:rPr>
          <w:rFonts w:asciiTheme="minorEastAsia" w:eastAsiaTheme="minorEastAsia" w:hAnsiTheme="minorEastAsia"/>
          <w:sz w:val="24"/>
          <w:szCs w:val="24"/>
        </w:rPr>
        <w:br/>
        <w:t xml:space="preserve"> 《物权法》第七十四条规定，建筑区划内，规划用于停放汽车的车位、车库应当首先满足业主的需要。但随着小区私家车不断增多，规划用于停车的车位逐渐不能满足小区业主的需要，停车难困扰着业主和物业管理服务企业。为解决这一难题，《规定》第三、四明确了公安机关有协助指导业主大会和物业服务企业在住宅区周边为小区业主设立临时、夜间机动车车辆停车位的义务，由物业服务企业实施管理。 </w:t>
      </w:r>
      <w:r>
        <w:rPr>
          <w:rFonts w:asciiTheme="minorEastAsia" w:eastAsiaTheme="minorEastAsia" w:hAnsiTheme="minorEastAsia"/>
          <w:sz w:val="24"/>
          <w:szCs w:val="24"/>
        </w:rPr>
        <w:br/>
        <w:t xml:space="preserve"> 三、《住宅区机动车停放管理规约》是物业服务企业实施管理的依据。 </w:t>
      </w:r>
      <w:r>
        <w:rPr>
          <w:rFonts w:asciiTheme="minorEastAsia" w:eastAsiaTheme="minorEastAsia" w:hAnsiTheme="minorEastAsia"/>
          <w:sz w:val="24"/>
          <w:szCs w:val="24"/>
        </w:rPr>
        <w:br/>
        <w:t xml:space="preserve"> 该《管理规约》不同于物业服务合同，是由建设单位或业主大会依据《物权法》、《物业管理条例》制定的，委托物业服务企业实施管理，委托费用由需要停车位的业主承担。 </w:t>
      </w:r>
      <w:r>
        <w:rPr>
          <w:rFonts w:asciiTheme="minorEastAsia" w:eastAsiaTheme="minorEastAsia" w:hAnsiTheme="minorEastAsia"/>
          <w:sz w:val="24"/>
          <w:szCs w:val="24"/>
        </w:rPr>
        <w:br/>
        <w:t xml:space="preserve"> 四、受委托的物业服务企业有如下义务： </w:t>
      </w:r>
      <w:r>
        <w:rPr>
          <w:rFonts w:asciiTheme="minorEastAsia" w:eastAsiaTheme="minorEastAsia" w:hAnsiTheme="minorEastAsia"/>
          <w:sz w:val="24"/>
          <w:szCs w:val="24"/>
        </w:rPr>
        <w:br/>
        <w:t xml:space="preserve"> 1、安排一定数量的车辆管理员。车辆管理员应尽职尽责，做好巡视记录和交接班记录，严禁擅自离岗；文明执勤、热情服务，及时指挥车辆停放，维持车辆停</w:t>
      </w:r>
      <w:r>
        <w:rPr>
          <w:rFonts w:asciiTheme="minorEastAsia" w:eastAsiaTheme="minorEastAsia" w:hAnsiTheme="minorEastAsia"/>
          <w:sz w:val="24"/>
          <w:szCs w:val="24"/>
        </w:rPr>
        <w:lastRenderedPageBreak/>
        <w:t xml:space="preserve">放秩序。 </w:t>
      </w:r>
      <w:r>
        <w:rPr>
          <w:rFonts w:asciiTheme="minorEastAsia" w:eastAsiaTheme="minorEastAsia" w:hAnsiTheme="minorEastAsia"/>
          <w:sz w:val="24"/>
          <w:szCs w:val="24"/>
        </w:rPr>
        <w:br/>
        <w:t xml:space="preserve"> 2、画明专用停车位的停车线，保持道路通畅，场地清洁卫生。指挥专用停车位的机动车辆在指定的车位停放。 </w:t>
      </w:r>
      <w:r>
        <w:rPr>
          <w:rFonts w:asciiTheme="minorEastAsia" w:eastAsiaTheme="minorEastAsia" w:hAnsiTheme="minorEastAsia"/>
          <w:sz w:val="24"/>
          <w:szCs w:val="24"/>
        </w:rPr>
        <w:br/>
        <w:t xml:space="preserve"> 3、指挥无专用停车位的业主及外来人员在临时停车位停放车辆。 </w:t>
      </w:r>
      <w:r>
        <w:rPr>
          <w:rFonts w:asciiTheme="minorEastAsia" w:eastAsiaTheme="minorEastAsia" w:hAnsiTheme="minorEastAsia"/>
          <w:sz w:val="24"/>
          <w:szCs w:val="24"/>
        </w:rPr>
        <w:br/>
        <w:t xml:space="preserve"> 4、指挥车辆在住宅物业管理区域内停放，不得对其他车辆的进出和其他车位的使用造成障碍。 </w:t>
      </w:r>
      <w:r>
        <w:rPr>
          <w:rFonts w:asciiTheme="minorEastAsia" w:eastAsiaTheme="minorEastAsia" w:hAnsiTheme="minorEastAsia"/>
          <w:sz w:val="24"/>
          <w:szCs w:val="24"/>
        </w:rPr>
        <w:br/>
        <w:t xml:space="preserve"> 5、严禁指挥将车辆停放在消防通道上。 </w:t>
      </w:r>
      <w:r>
        <w:rPr>
          <w:rFonts w:asciiTheme="minorEastAsia" w:eastAsiaTheme="minorEastAsia" w:hAnsiTheme="minorEastAsia"/>
          <w:sz w:val="24"/>
          <w:szCs w:val="24"/>
        </w:rPr>
        <w:br/>
        <w:t xml:space="preserve"> 6、在日常巡视过程中发现业主有乱停乱放行为时，物业服务企业及管理员要及时劝阻。对劝阻无效的，要立即向业主委员会、社区委员会、有关行政主管部门报告。 </w:t>
      </w:r>
      <w:r>
        <w:rPr>
          <w:rFonts w:asciiTheme="minorEastAsia" w:eastAsiaTheme="minorEastAsia" w:hAnsiTheme="minorEastAsia"/>
          <w:sz w:val="24"/>
          <w:szCs w:val="24"/>
        </w:rPr>
        <w:br/>
        <w:t xml:space="preserve"> 五、小区车主义务 </w:t>
      </w:r>
      <w:r>
        <w:rPr>
          <w:rFonts w:asciiTheme="minorEastAsia" w:eastAsiaTheme="minorEastAsia" w:hAnsiTheme="minorEastAsia"/>
          <w:sz w:val="24"/>
          <w:szCs w:val="24"/>
        </w:rPr>
        <w:br/>
        <w:t xml:space="preserve"> 物业管理区域内车主有要爱护停车位内的消防、供水、供电、通讯等一切专用设备和公用设施的义务。不慎损坏时需按价赔偿，若造成严重事故者，将追究其法律责任。 </w:t>
      </w:r>
      <w:r>
        <w:rPr>
          <w:rFonts w:asciiTheme="minorEastAsia" w:eastAsiaTheme="minorEastAsia" w:hAnsiTheme="minorEastAsia"/>
          <w:sz w:val="24"/>
          <w:szCs w:val="24"/>
        </w:rPr>
        <w:br/>
        <w:t xml:space="preserve"> 六、物业管理企业的过失致车辆受损，物业管理企业负责赔偿。 </w:t>
      </w:r>
      <w:r>
        <w:rPr>
          <w:rFonts w:asciiTheme="minorEastAsia" w:eastAsiaTheme="minorEastAsia" w:hAnsiTheme="minorEastAsia"/>
          <w:sz w:val="24"/>
          <w:szCs w:val="24"/>
        </w:rPr>
        <w:br/>
        <w:t xml:space="preserve"> 《规定》首次明确了物业管理企业对住宅物业管理区域内发生的机动车人为损害承担管理过错赔偿责任。该条款为业主主张权利提供了法律依据。但业主主张该权利时应注意以下两点： </w:t>
      </w:r>
      <w:r>
        <w:rPr>
          <w:rFonts w:asciiTheme="minorEastAsia" w:eastAsiaTheme="minorEastAsia" w:hAnsiTheme="minorEastAsia"/>
          <w:sz w:val="24"/>
          <w:szCs w:val="24"/>
        </w:rPr>
        <w:br/>
        <w:t xml:space="preserve"> 2、按《住宅区机动车停放管理规约》的约定进行赔偿，因此在制定《住宅区机动车停放管理规约》，一定要将赔偿事由、赔偿标准约定清楚。 </w:t>
      </w:r>
      <w:r>
        <w:rPr>
          <w:rFonts w:asciiTheme="minorEastAsia" w:eastAsiaTheme="minorEastAsia" w:hAnsiTheme="minorEastAsia"/>
          <w:sz w:val="24"/>
          <w:szCs w:val="24"/>
        </w:rPr>
        <w:br/>
        <w:t xml:space="preserve">   </w:t>
      </w:r>
      <w:r>
        <w:rPr>
          <w:rFonts w:asciiTheme="minorEastAsia" w:eastAsiaTheme="minorEastAsia" w:hAnsiTheme="minorEastAsia"/>
          <w:sz w:val="24"/>
          <w:szCs w:val="24"/>
        </w:rPr>
        <w:br/>
      </w:r>
    </w:p>
    <w:sectPr w:rsidR="002F6963" w:rsidRPr="000B6D27" w:rsidSect="00217F42">
      <w:pgSz w:w="11906" w:h="16838" w:code="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FFB" w:rsidRDefault="00DA5FFB" w:rsidP="002F3BFF">
      <w:r>
        <w:separator/>
      </w:r>
    </w:p>
  </w:endnote>
  <w:endnote w:type="continuationSeparator" w:id="0">
    <w:p w:rsidR="00DA5FFB" w:rsidRDefault="00DA5FFB" w:rsidP="002F3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FFB" w:rsidRDefault="00DA5FFB" w:rsidP="002F3BFF">
      <w:r>
        <w:separator/>
      </w:r>
    </w:p>
  </w:footnote>
  <w:footnote w:type="continuationSeparator" w:id="0">
    <w:p w:rsidR="00DA5FFB" w:rsidRDefault="00DA5FFB" w:rsidP="002F3B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75F20"/>
    <w:rsid w:val="000B6D27"/>
    <w:rsid w:val="001D0743"/>
    <w:rsid w:val="0021361C"/>
    <w:rsid w:val="00217F42"/>
    <w:rsid w:val="00243B47"/>
    <w:rsid w:val="0025739E"/>
    <w:rsid w:val="002F39B4"/>
    <w:rsid w:val="002F3BFF"/>
    <w:rsid w:val="002F6963"/>
    <w:rsid w:val="00544AC7"/>
    <w:rsid w:val="005C1122"/>
    <w:rsid w:val="00753B7B"/>
    <w:rsid w:val="007A19D7"/>
    <w:rsid w:val="007E2DDB"/>
    <w:rsid w:val="008D5EE1"/>
    <w:rsid w:val="009A27D4"/>
    <w:rsid w:val="00DA5FFB"/>
    <w:rsid w:val="00FC3368"/>
    <w:rsid w:val="1B775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939D3EC1-E101-4320-A8E8-093FA03E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F3BF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F3BFF"/>
    <w:rPr>
      <w:rFonts w:eastAsia="宋体"/>
      <w:kern w:val="2"/>
      <w:sz w:val="18"/>
      <w:szCs w:val="18"/>
    </w:rPr>
  </w:style>
  <w:style w:type="paragraph" w:styleId="a5">
    <w:name w:val="footer"/>
    <w:basedOn w:val="a"/>
    <w:link w:val="a6"/>
    <w:rsid w:val="002F3BFF"/>
    <w:pPr>
      <w:tabs>
        <w:tab w:val="center" w:pos="4153"/>
        <w:tab w:val="right" w:pos="8306"/>
      </w:tabs>
      <w:snapToGrid w:val="0"/>
      <w:jc w:val="left"/>
    </w:pPr>
    <w:rPr>
      <w:sz w:val="18"/>
      <w:szCs w:val="18"/>
    </w:rPr>
  </w:style>
  <w:style w:type="character" w:customStyle="1" w:styleId="a6">
    <w:name w:val="页脚 字符"/>
    <w:basedOn w:val="a0"/>
    <w:link w:val="a5"/>
    <w:rsid w:val="002F3BFF"/>
    <w:rPr>
      <w:rFonts w:eastAsia="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535</Words>
  <Characters>535</Characters>
  <Application>Microsoft Office Word</Application>
  <DocSecurity>0</DocSecurity>
  <Lines>23</Lines>
  <Paragraphs>1</Paragraphs>
  <ScaleCrop>false</ScaleCrop>
  <Manager>在行图文</Manager>
  <Company>在行图文</Company>
  <LinksUpToDate>false</LinksUpToDate>
  <CharactersWithSpaces>1069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在行图文</dc:title>
  <dc:subject>在行图文</dc:subject>
  <dc:creator>在行图文</dc:creator>
  <cp:keywords>在行图文</cp:keywords>
  <dc:description>在行图文</dc:description>
  <cp:lastModifiedBy>Windows 用户</cp:lastModifiedBy>
  <cp:revision>20</cp:revision>
  <dcterms:created xsi:type="dcterms:W3CDTF">2015-12-21T08:03:00Z</dcterms:created>
  <dcterms:modified xsi:type="dcterms:W3CDTF">2018-08-14T03:39:00Z</dcterms:modified>
  <cp:category>在行图文</cp:category>
</cp:coreProperties>
</file>